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CB987" w14:textId="0CA1E4C7" w:rsidR="00586F23" w:rsidRPr="00D84448" w:rsidRDefault="00586F23">
      <w:pPr>
        <w:rPr>
          <w:b/>
          <w:bCs/>
        </w:rPr>
      </w:pPr>
      <w:r w:rsidRPr="00D84448">
        <w:rPr>
          <w:b/>
          <w:bCs/>
        </w:rPr>
        <w:t>PROPRIETARY NAME AND DOSAGE FORM</w:t>
      </w:r>
      <w:r w:rsidR="00732FA8">
        <w:rPr>
          <w:b/>
          <w:bCs/>
        </w:rPr>
        <w:t>:</w:t>
      </w:r>
    </w:p>
    <w:p w14:paraId="3E83A46C" w14:textId="52E10664" w:rsidR="00586F23" w:rsidRPr="00D84448" w:rsidRDefault="00586F23">
      <w:pPr>
        <w:rPr>
          <w:b/>
          <w:bCs/>
          <w:sz w:val="32"/>
          <w:szCs w:val="32"/>
        </w:rPr>
      </w:pPr>
      <w:r w:rsidRPr="00D84448">
        <w:rPr>
          <w:b/>
          <w:bCs/>
          <w:sz w:val="32"/>
          <w:szCs w:val="32"/>
        </w:rPr>
        <w:t xml:space="preserve"> </w:t>
      </w:r>
      <w:r w:rsidR="00DA698F">
        <w:rPr>
          <w:b/>
          <w:bCs/>
          <w:sz w:val="32"/>
          <w:szCs w:val="32"/>
        </w:rPr>
        <w:t>FULV</w:t>
      </w:r>
      <w:r w:rsidR="001651BE">
        <w:rPr>
          <w:b/>
          <w:bCs/>
          <w:sz w:val="32"/>
          <w:szCs w:val="32"/>
        </w:rPr>
        <w:t>IC ACID CAPSULES</w:t>
      </w:r>
    </w:p>
    <w:p w14:paraId="45F348EA" w14:textId="10A81950" w:rsidR="00586F23" w:rsidRDefault="00586F23">
      <w:r w:rsidRPr="003E42FD">
        <w:rPr>
          <w:b/>
          <w:bCs/>
        </w:rPr>
        <w:t>COMPOSITION</w:t>
      </w:r>
      <w:r>
        <w:t>:</w:t>
      </w:r>
    </w:p>
    <w:p w14:paraId="1BDFD0A1" w14:textId="7943A3AE" w:rsidR="00586F23" w:rsidRDefault="00586F23">
      <w:r>
        <w:t>Each capsule for oral administration, contains</w:t>
      </w:r>
      <w:r w:rsidR="0073459F">
        <w:t xml:space="preserve"> 450 mg Fulvic acid.</w:t>
      </w:r>
      <w:r>
        <w:t xml:space="preserve"> </w:t>
      </w:r>
    </w:p>
    <w:p w14:paraId="633EEEC8" w14:textId="6579798D" w:rsidR="00586F23" w:rsidRDefault="00586F23">
      <w:pPr>
        <w:rPr>
          <w:b/>
          <w:bCs/>
        </w:rPr>
      </w:pPr>
      <w:r w:rsidRPr="00D84448">
        <w:rPr>
          <w:b/>
          <w:bCs/>
        </w:rPr>
        <w:t>PHARMACOLOGICAL ACTION:</w:t>
      </w:r>
    </w:p>
    <w:p w14:paraId="0038F982" w14:textId="34C414AA" w:rsidR="00213F4A" w:rsidRPr="00E422D3" w:rsidRDefault="00213F4A" w:rsidP="00E422D3">
      <w:pPr>
        <w:rPr>
          <w:b/>
          <w:bCs/>
        </w:rPr>
      </w:pPr>
      <w:r w:rsidRPr="00213F4A">
        <w:t xml:space="preserve">Fulvic acid may </w:t>
      </w:r>
      <w:r w:rsidR="00A5281D">
        <w:t xml:space="preserve">possibly </w:t>
      </w:r>
      <w:r w:rsidRPr="00213F4A">
        <w:t>have the following benefits</w:t>
      </w:r>
      <w:r w:rsidRPr="00E422D3">
        <w:rPr>
          <w:b/>
          <w:bCs/>
        </w:rPr>
        <w:t>:</w:t>
      </w:r>
    </w:p>
    <w:p w14:paraId="42300B72" w14:textId="7CEDAF2B" w:rsidR="00A5281D" w:rsidRDefault="00A5281D" w:rsidP="00D8039F">
      <w:pPr>
        <w:pStyle w:val="ListParagraph"/>
        <w:numPr>
          <w:ilvl w:val="0"/>
          <w:numId w:val="1"/>
        </w:numPr>
      </w:pPr>
      <w:r>
        <w:t>Balancing</w:t>
      </w:r>
      <w:r w:rsidRPr="00A5281D">
        <w:t xml:space="preserve"> of the immune system</w:t>
      </w:r>
    </w:p>
    <w:p w14:paraId="2B12DD2F" w14:textId="5C040CA7" w:rsidR="00A5281D" w:rsidRDefault="00A5281D" w:rsidP="00D8039F">
      <w:pPr>
        <w:pStyle w:val="ListParagraph"/>
        <w:numPr>
          <w:ilvl w:val="0"/>
          <w:numId w:val="1"/>
        </w:numPr>
      </w:pPr>
      <w:r>
        <w:t>Improve</w:t>
      </w:r>
      <w:r w:rsidR="0086015F">
        <w:t>ment</w:t>
      </w:r>
      <w:r>
        <w:t xml:space="preserve"> the absorption of nutrients</w:t>
      </w:r>
    </w:p>
    <w:p w14:paraId="64CA4C7B" w14:textId="218FA21C" w:rsidR="00A5281D" w:rsidRDefault="00A5281D" w:rsidP="00D8039F">
      <w:pPr>
        <w:pStyle w:val="ListParagraph"/>
        <w:numPr>
          <w:ilvl w:val="0"/>
          <w:numId w:val="1"/>
        </w:numPr>
      </w:pPr>
      <w:r>
        <w:t>Promot</w:t>
      </w:r>
      <w:r w:rsidR="0086015F">
        <w:t>ing</w:t>
      </w:r>
      <w:r>
        <w:t xml:space="preserve"> brain and gut health</w:t>
      </w:r>
    </w:p>
    <w:p w14:paraId="41B8612E" w14:textId="07E9F125" w:rsidR="00A5281D" w:rsidRDefault="00A5281D" w:rsidP="00D8039F">
      <w:pPr>
        <w:pStyle w:val="ListParagraph"/>
        <w:numPr>
          <w:ilvl w:val="0"/>
          <w:numId w:val="1"/>
        </w:numPr>
      </w:pPr>
      <w:r>
        <w:t>Aid</w:t>
      </w:r>
      <w:r w:rsidR="0086015F">
        <w:t>ing</w:t>
      </w:r>
      <w:r>
        <w:t xml:space="preserve"> in combat of chronic inflammation</w:t>
      </w:r>
    </w:p>
    <w:p w14:paraId="46E5F2EE" w14:textId="58236F64" w:rsidR="00A5281D" w:rsidRDefault="00A5281D" w:rsidP="00D8039F">
      <w:pPr>
        <w:pStyle w:val="ListParagraph"/>
        <w:numPr>
          <w:ilvl w:val="0"/>
          <w:numId w:val="1"/>
        </w:numPr>
      </w:pPr>
      <w:r>
        <w:t>Detoxification</w:t>
      </w:r>
    </w:p>
    <w:p w14:paraId="6FA5B8D9" w14:textId="07F1240B" w:rsidR="00494C49" w:rsidRDefault="00494C49">
      <w:pPr>
        <w:rPr>
          <w:b/>
          <w:bCs/>
        </w:rPr>
      </w:pPr>
      <w:r w:rsidRPr="003E42FD">
        <w:rPr>
          <w:b/>
          <w:bCs/>
        </w:rPr>
        <w:t>INDICATIONS</w:t>
      </w:r>
      <w:r w:rsidR="00D84448">
        <w:rPr>
          <w:b/>
          <w:bCs/>
        </w:rPr>
        <w:t>:</w:t>
      </w:r>
    </w:p>
    <w:p w14:paraId="5E17F51E" w14:textId="5BD9347E" w:rsidR="00EF6B2F" w:rsidRDefault="00EF6B2F" w:rsidP="00D8039F">
      <w:pPr>
        <w:pStyle w:val="ListParagraph"/>
        <w:numPr>
          <w:ilvl w:val="0"/>
          <w:numId w:val="2"/>
        </w:numPr>
      </w:pPr>
      <w:r>
        <w:t>Digestive disorders</w:t>
      </w:r>
    </w:p>
    <w:p w14:paraId="36BFA3CF" w14:textId="0743CF0D" w:rsidR="00EF6B2F" w:rsidRDefault="00EF6B2F" w:rsidP="00D8039F">
      <w:pPr>
        <w:pStyle w:val="ListParagraph"/>
        <w:numPr>
          <w:ilvl w:val="0"/>
          <w:numId w:val="2"/>
        </w:numPr>
      </w:pPr>
      <w:r>
        <w:t>Immune disorders</w:t>
      </w:r>
    </w:p>
    <w:p w14:paraId="4F6AC9D6" w14:textId="45550BC3" w:rsidR="00EF6B2F" w:rsidRDefault="00EF6B2F" w:rsidP="00D8039F">
      <w:pPr>
        <w:pStyle w:val="ListParagraph"/>
        <w:numPr>
          <w:ilvl w:val="0"/>
          <w:numId w:val="2"/>
        </w:numPr>
      </w:pPr>
      <w:r>
        <w:t>Inflammation</w:t>
      </w:r>
    </w:p>
    <w:p w14:paraId="681FADBF" w14:textId="6AB10B15" w:rsidR="003E42FD" w:rsidRPr="00EF6B2F" w:rsidRDefault="003E42FD">
      <w:r w:rsidRPr="003E42FD">
        <w:rPr>
          <w:b/>
          <w:bCs/>
        </w:rPr>
        <w:t>CONTRAINDICATIONS</w:t>
      </w:r>
      <w:r w:rsidR="00D84448">
        <w:rPr>
          <w:b/>
          <w:bCs/>
        </w:rPr>
        <w:t>:</w:t>
      </w:r>
    </w:p>
    <w:p w14:paraId="25031D44" w14:textId="51D00261" w:rsidR="00EF6B2F" w:rsidRPr="00EF6B2F" w:rsidRDefault="00EF6B2F">
      <w:r>
        <w:t>Anybody diagnosed with autoimmune disorder need to take care</w:t>
      </w:r>
      <w:r w:rsidR="00A45495">
        <w:t xml:space="preserve"> when using Fulvic Acid.</w:t>
      </w:r>
      <w:r w:rsidR="00FF5E69">
        <w:t xml:space="preserve"> Monitor symptoms carefully. People on blood thinning medication should NOT use Fulvic acid, as it may negate the effect of the medication.  If any sensitivity towards the product is experienced stop immediately.</w:t>
      </w:r>
    </w:p>
    <w:p w14:paraId="3754BB99" w14:textId="088560DF" w:rsidR="00891CD6" w:rsidRDefault="00891CD6">
      <w:pPr>
        <w:rPr>
          <w:b/>
          <w:bCs/>
        </w:rPr>
      </w:pPr>
      <w:r w:rsidRPr="00891CD6">
        <w:rPr>
          <w:b/>
          <w:bCs/>
        </w:rPr>
        <w:t>WARNING</w:t>
      </w:r>
      <w:r w:rsidR="00D84448">
        <w:rPr>
          <w:b/>
          <w:bCs/>
        </w:rPr>
        <w:t>:</w:t>
      </w:r>
    </w:p>
    <w:p w14:paraId="7FE20800" w14:textId="6DAF5B72" w:rsidR="00772DBB" w:rsidRPr="00891CD6" w:rsidRDefault="00FF5E69">
      <w:pPr>
        <w:rPr>
          <w:b/>
          <w:bCs/>
        </w:rPr>
      </w:pPr>
      <w:r w:rsidRPr="00FF5E69">
        <w:t>If any sensitivity towards any of the ingredients is displayed or experienced, stop use immediately</w:t>
      </w:r>
      <w:r>
        <w:rPr>
          <w:b/>
          <w:bCs/>
        </w:rPr>
        <w:t>.</w:t>
      </w:r>
    </w:p>
    <w:p w14:paraId="2AE8D7E4" w14:textId="190FA345" w:rsidR="003E42FD" w:rsidRDefault="00891CD6">
      <w:pPr>
        <w:rPr>
          <w:b/>
          <w:bCs/>
        </w:rPr>
      </w:pPr>
      <w:r>
        <w:rPr>
          <w:b/>
          <w:bCs/>
        </w:rPr>
        <w:t>DOSAGE AND DIRECTIONS FOR USE</w:t>
      </w:r>
      <w:r w:rsidR="00D84448">
        <w:rPr>
          <w:b/>
          <w:bCs/>
        </w:rPr>
        <w:t>:</w:t>
      </w:r>
    </w:p>
    <w:p w14:paraId="07F7521B" w14:textId="049D7477" w:rsidR="00772DBB" w:rsidRPr="00FF5E69" w:rsidRDefault="00772DBB">
      <w:r w:rsidRPr="00FF5E69">
        <w:t xml:space="preserve">Take </w:t>
      </w:r>
      <w:r w:rsidR="00FF5E69" w:rsidRPr="00FF5E69">
        <w:t>3</w:t>
      </w:r>
      <w:r w:rsidRPr="00FF5E69">
        <w:t xml:space="preserve"> capsules </w:t>
      </w:r>
      <w:r w:rsidR="00FF5E69" w:rsidRPr="00FF5E69">
        <w:t>per day with a meal.</w:t>
      </w:r>
    </w:p>
    <w:p w14:paraId="1F3792D9" w14:textId="1AD3C3FE" w:rsidR="00813B9D" w:rsidRDefault="00813B9D">
      <w:pPr>
        <w:rPr>
          <w:b/>
          <w:bCs/>
        </w:rPr>
      </w:pPr>
      <w:r w:rsidRPr="00813B9D">
        <w:rPr>
          <w:b/>
          <w:bCs/>
        </w:rPr>
        <w:t>SIDE EFFECTS AND SPECIAL PRECAUTIONS</w:t>
      </w:r>
      <w:r w:rsidR="00D84448">
        <w:rPr>
          <w:b/>
          <w:bCs/>
        </w:rPr>
        <w:t>:</w:t>
      </w:r>
    </w:p>
    <w:p w14:paraId="4912B905" w14:textId="30FE1838" w:rsidR="00FF5E69" w:rsidRPr="00813B9D" w:rsidRDefault="00FF5E69">
      <w:pPr>
        <w:rPr>
          <w:b/>
          <w:bCs/>
        </w:rPr>
      </w:pPr>
      <w:r w:rsidRPr="00FF5E69">
        <w:t>While Fulvic acid is considered safe, some users may experience a sore throat or headaches</w:t>
      </w:r>
      <w:r>
        <w:rPr>
          <w:b/>
          <w:bCs/>
        </w:rPr>
        <w:t>.</w:t>
      </w:r>
    </w:p>
    <w:p w14:paraId="324D496F" w14:textId="71060E52" w:rsidR="00813B9D" w:rsidRDefault="00813B9D">
      <w:r w:rsidRPr="00813B9D">
        <w:rPr>
          <w:b/>
          <w:bCs/>
        </w:rPr>
        <w:t xml:space="preserve">KNOWN SYMPTOMS OF OVERDOSE AND </w:t>
      </w:r>
      <w:r w:rsidR="00373055">
        <w:rPr>
          <w:b/>
          <w:bCs/>
        </w:rPr>
        <w:t>PA</w:t>
      </w:r>
      <w:r w:rsidRPr="00813B9D">
        <w:rPr>
          <w:b/>
          <w:bCs/>
        </w:rPr>
        <w:t>RTICULARS OF TREATMENT</w:t>
      </w:r>
      <w:r w:rsidR="00D84448">
        <w:t>:</w:t>
      </w:r>
    </w:p>
    <w:p w14:paraId="10605CC6" w14:textId="20E11DE4" w:rsidR="00FF5E69" w:rsidRDefault="00FF5E69">
      <w:r>
        <w:t>Mild</w:t>
      </w:r>
      <w:r w:rsidR="00D8039F">
        <w:t xml:space="preserve"> effects such as nausea, diarrhoea and/or sore throat may be experienced. Treatment would be symptomatic</w:t>
      </w:r>
    </w:p>
    <w:p w14:paraId="5355CF25" w14:textId="6DB19CC7" w:rsidR="00813B9D" w:rsidRDefault="00813B9D">
      <w:pPr>
        <w:rPr>
          <w:b/>
          <w:bCs/>
        </w:rPr>
      </w:pPr>
      <w:r w:rsidRPr="00813B9D">
        <w:rPr>
          <w:b/>
          <w:bCs/>
        </w:rPr>
        <w:t>IDENTIFICATION</w:t>
      </w:r>
      <w:r w:rsidR="00D84448">
        <w:rPr>
          <w:b/>
          <w:bCs/>
        </w:rPr>
        <w:t>:</w:t>
      </w:r>
    </w:p>
    <w:p w14:paraId="21427AB1" w14:textId="7737C36F" w:rsidR="00813B9D" w:rsidRDefault="00821333">
      <w:r>
        <w:t xml:space="preserve">Brown </w:t>
      </w:r>
      <w:r w:rsidR="00EB18F1">
        <w:t xml:space="preserve">powder encapsulated in a size </w:t>
      </w:r>
      <w:r w:rsidR="00373055">
        <w:t>00</w:t>
      </w:r>
      <w:r w:rsidR="00EB18F1">
        <w:t xml:space="preserve"> clear capsule.</w:t>
      </w:r>
    </w:p>
    <w:p w14:paraId="422AEE61" w14:textId="14D5EB53" w:rsidR="00EB18F1" w:rsidRDefault="00EB18F1">
      <w:pPr>
        <w:rPr>
          <w:b/>
          <w:bCs/>
        </w:rPr>
      </w:pPr>
      <w:r w:rsidRPr="00EB18F1">
        <w:rPr>
          <w:b/>
          <w:bCs/>
        </w:rPr>
        <w:t>PRESENTATION</w:t>
      </w:r>
      <w:r w:rsidR="00D84448">
        <w:rPr>
          <w:b/>
          <w:bCs/>
        </w:rPr>
        <w:t>:</w:t>
      </w:r>
    </w:p>
    <w:p w14:paraId="36FF6C5D" w14:textId="041F14A7" w:rsidR="00EB18F1" w:rsidRDefault="001651BE">
      <w:r>
        <w:t>Fulvic Acid Capsules</w:t>
      </w:r>
      <w:r w:rsidR="00EB18F1">
        <w:t xml:space="preserve"> Sealed bag of </w:t>
      </w:r>
      <w:r w:rsidR="005D6258">
        <w:t>90</w:t>
      </w:r>
      <w:r w:rsidR="00EB18F1">
        <w:t xml:space="preserve"> capsules</w:t>
      </w:r>
    </w:p>
    <w:p w14:paraId="13985511" w14:textId="48A8F543" w:rsidR="00EB18F1" w:rsidRDefault="00EB18F1">
      <w:pPr>
        <w:rPr>
          <w:b/>
          <w:bCs/>
        </w:rPr>
      </w:pPr>
      <w:r w:rsidRPr="00EB18F1">
        <w:rPr>
          <w:b/>
          <w:bCs/>
        </w:rPr>
        <w:t>STORAGE INSTRUCTIONS</w:t>
      </w:r>
      <w:r w:rsidR="00D84448">
        <w:rPr>
          <w:b/>
          <w:bCs/>
        </w:rPr>
        <w:t>:</w:t>
      </w:r>
    </w:p>
    <w:p w14:paraId="202AE7D0" w14:textId="63E2542B" w:rsidR="00EB18F1" w:rsidRDefault="00EB18F1" w:rsidP="00DB16C4">
      <w:pPr>
        <w:autoSpaceDE w:val="0"/>
        <w:autoSpaceDN w:val="0"/>
        <w:adjustRightInd w:val="0"/>
        <w:spacing w:after="0" w:line="240" w:lineRule="auto"/>
        <w:rPr>
          <w:b/>
          <w:bCs/>
        </w:rPr>
      </w:pPr>
      <w:r>
        <w:t xml:space="preserve">Store at </w:t>
      </w:r>
      <w:r w:rsidR="00551952">
        <w:t>or</w:t>
      </w:r>
      <w:r>
        <w:t xml:space="preserve"> below 25 </w:t>
      </w:r>
      <w:r w:rsidR="00DB16C4">
        <w:rPr>
          <w:rFonts w:ascii="Arial" w:hAnsi="Arial" w:cs="Arial"/>
          <w:sz w:val="24"/>
          <w:szCs w:val="24"/>
        </w:rPr>
        <w:t>°</w:t>
      </w:r>
      <w:r w:rsidR="00DB16C4">
        <w:t xml:space="preserve"> </w:t>
      </w:r>
      <w:r>
        <w:t xml:space="preserve">C </w:t>
      </w:r>
      <w:r w:rsidR="0043191A" w:rsidRPr="0043191A">
        <w:rPr>
          <w:b/>
          <w:bCs/>
        </w:rPr>
        <w:t>IN ORIGINAL PACKAGING</w:t>
      </w:r>
      <w:r w:rsidR="0043191A">
        <w:t xml:space="preserve"> </w:t>
      </w:r>
      <w:r>
        <w:t xml:space="preserve">and protect from </w:t>
      </w:r>
      <w:r w:rsidR="00F21E95">
        <w:t>light</w:t>
      </w:r>
      <w:r>
        <w:t xml:space="preserve"> and moisture. </w:t>
      </w:r>
      <w:r>
        <w:rPr>
          <w:b/>
          <w:bCs/>
        </w:rPr>
        <w:t>KEEP OUT OF REACH OF CHILDREN.</w:t>
      </w:r>
    </w:p>
    <w:p w14:paraId="774B65CB" w14:textId="7B1F266B" w:rsidR="00DB16C4" w:rsidRDefault="00DB16C4" w:rsidP="00DB16C4">
      <w:pPr>
        <w:autoSpaceDE w:val="0"/>
        <w:autoSpaceDN w:val="0"/>
        <w:adjustRightInd w:val="0"/>
        <w:spacing w:after="0" w:line="240" w:lineRule="auto"/>
      </w:pPr>
      <w:r>
        <w:t>Complementar</w:t>
      </w:r>
      <w:r w:rsidR="00551952">
        <w:t>y medication. This unregistered medicine has not been evaluated by SAHPRA for its quality, safety or intended use.</w:t>
      </w:r>
    </w:p>
    <w:p w14:paraId="4661ED2C" w14:textId="76ACB82F" w:rsidR="00551952" w:rsidRDefault="00551952" w:rsidP="00DB16C4">
      <w:pPr>
        <w:autoSpaceDE w:val="0"/>
        <w:autoSpaceDN w:val="0"/>
        <w:adjustRightInd w:val="0"/>
        <w:spacing w:after="0" w:line="240" w:lineRule="auto"/>
        <w:rPr>
          <w:b/>
          <w:bCs/>
        </w:rPr>
      </w:pPr>
      <w:r w:rsidRPr="00551952">
        <w:rPr>
          <w:b/>
          <w:bCs/>
        </w:rPr>
        <w:t>NAME AND BUSINESS ADRESS OF MANUFACTURER AND DISTRI</w:t>
      </w:r>
      <w:r>
        <w:rPr>
          <w:b/>
          <w:bCs/>
        </w:rPr>
        <w:t>BUTOR:</w:t>
      </w:r>
    </w:p>
    <w:p w14:paraId="308D417B" w14:textId="7CC3D108" w:rsidR="00551952" w:rsidRDefault="00551952" w:rsidP="00DB16C4">
      <w:pPr>
        <w:autoSpaceDE w:val="0"/>
        <w:autoSpaceDN w:val="0"/>
        <w:adjustRightInd w:val="0"/>
        <w:spacing w:after="0" w:line="240" w:lineRule="auto"/>
      </w:pPr>
      <w:proofErr w:type="spellStart"/>
      <w:r>
        <w:t>Pierre@ecohealth</w:t>
      </w:r>
      <w:proofErr w:type="spellEnd"/>
      <w:r>
        <w:t xml:space="preserve"> Pty Ltd 2014/265835/07, 19 Pieter </w:t>
      </w:r>
      <w:r w:rsidR="00486A75">
        <w:t>Street, Highveld</w:t>
      </w:r>
      <w:r>
        <w:t xml:space="preserve"> </w:t>
      </w:r>
      <w:r w:rsidR="00486A75">
        <w:t>Techno</w:t>
      </w:r>
      <w:r>
        <w:t xml:space="preserve"> Park, Centurio</w:t>
      </w:r>
      <w:r w:rsidR="0043191A">
        <w:t>n</w:t>
      </w:r>
      <w:r>
        <w:t>,0169</w:t>
      </w:r>
    </w:p>
    <w:p w14:paraId="3E79304A" w14:textId="5B71E8B2" w:rsidR="00551952" w:rsidRPr="00551952" w:rsidRDefault="00551952" w:rsidP="00DB16C4">
      <w:pPr>
        <w:autoSpaceDE w:val="0"/>
        <w:autoSpaceDN w:val="0"/>
        <w:adjustRightInd w:val="0"/>
        <w:spacing w:after="0" w:line="240" w:lineRule="auto"/>
      </w:pPr>
      <w:r w:rsidRPr="00551952">
        <w:rPr>
          <w:b/>
          <w:bCs/>
        </w:rPr>
        <w:t>DATE OF PUBLICATION OF THIS PACKAGE INSERT</w:t>
      </w:r>
      <w:r>
        <w:rPr>
          <w:b/>
          <w:bCs/>
        </w:rPr>
        <w:t xml:space="preserve">: </w:t>
      </w:r>
      <w:r>
        <w:t xml:space="preserve">17 </w:t>
      </w:r>
      <w:r w:rsidR="00D8039F">
        <w:t>January 2024</w:t>
      </w:r>
    </w:p>
    <w:sectPr w:rsidR="00551952" w:rsidRPr="00551952" w:rsidSect="0055195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2A22" w14:textId="77777777" w:rsidR="00D8039F" w:rsidRDefault="00D8039F" w:rsidP="00D8039F">
      <w:pPr>
        <w:spacing w:after="0" w:line="240" w:lineRule="auto"/>
      </w:pPr>
      <w:r>
        <w:separator/>
      </w:r>
    </w:p>
  </w:endnote>
  <w:endnote w:type="continuationSeparator" w:id="0">
    <w:p w14:paraId="3AFE2A8C" w14:textId="77777777" w:rsidR="00D8039F" w:rsidRDefault="00D8039F" w:rsidP="00D8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9F1E" w14:textId="77777777" w:rsidR="00D8039F" w:rsidRDefault="00D8039F" w:rsidP="00D8039F">
      <w:pPr>
        <w:spacing w:after="0" w:line="240" w:lineRule="auto"/>
      </w:pPr>
      <w:r>
        <w:separator/>
      </w:r>
    </w:p>
  </w:footnote>
  <w:footnote w:type="continuationSeparator" w:id="0">
    <w:p w14:paraId="544A192F" w14:textId="77777777" w:rsidR="00D8039F" w:rsidRDefault="00D8039F" w:rsidP="00D8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82E0F"/>
    <w:multiLevelType w:val="hybridMultilevel"/>
    <w:tmpl w:val="53F092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E9245E9"/>
    <w:multiLevelType w:val="hybridMultilevel"/>
    <w:tmpl w:val="860863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02898321">
    <w:abstractNumId w:val="0"/>
  </w:num>
  <w:num w:numId="2" w16cid:durableId="256980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23"/>
    <w:rsid w:val="000B1817"/>
    <w:rsid w:val="001651BE"/>
    <w:rsid w:val="001904FD"/>
    <w:rsid w:val="001E43A8"/>
    <w:rsid w:val="00213F4A"/>
    <w:rsid w:val="00303D4B"/>
    <w:rsid w:val="00373055"/>
    <w:rsid w:val="003E42FD"/>
    <w:rsid w:val="0043191A"/>
    <w:rsid w:val="00486A75"/>
    <w:rsid w:val="00494C49"/>
    <w:rsid w:val="00512C73"/>
    <w:rsid w:val="00551952"/>
    <w:rsid w:val="00560194"/>
    <w:rsid w:val="00586F23"/>
    <w:rsid w:val="005D6258"/>
    <w:rsid w:val="00732FA8"/>
    <w:rsid w:val="0073459F"/>
    <w:rsid w:val="00772DBB"/>
    <w:rsid w:val="00813B9D"/>
    <w:rsid w:val="00821333"/>
    <w:rsid w:val="0086015F"/>
    <w:rsid w:val="00891CD6"/>
    <w:rsid w:val="009B39F9"/>
    <w:rsid w:val="009B77E3"/>
    <w:rsid w:val="00A45495"/>
    <w:rsid w:val="00A5281D"/>
    <w:rsid w:val="00B403EC"/>
    <w:rsid w:val="00D8039F"/>
    <w:rsid w:val="00D84448"/>
    <w:rsid w:val="00DA698F"/>
    <w:rsid w:val="00DB16C4"/>
    <w:rsid w:val="00E422D3"/>
    <w:rsid w:val="00EB18F1"/>
    <w:rsid w:val="00EF6B2F"/>
    <w:rsid w:val="00F21E95"/>
    <w:rsid w:val="00F33E0C"/>
    <w:rsid w:val="00FF5E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87831"/>
  <w15:chartTrackingRefBased/>
  <w15:docId w15:val="{92D60CD5-569B-4547-A916-CAE79FA5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39F"/>
  </w:style>
  <w:style w:type="paragraph" w:styleId="Footer">
    <w:name w:val="footer"/>
    <w:basedOn w:val="Normal"/>
    <w:link w:val="FooterChar"/>
    <w:uiPriority w:val="99"/>
    <w:unhideWhenUsed/>
    <w:rsid w:val="00D80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39F"/>
  </w:style>
  <w:style w:type="paragraph" w:styleId="ListParagraph">
    <w:name w:val="List Paragraph"/>
    <w:basedOn w:val="Normal"/>
    <w:uiPriority w:val="34"/>
    <w:qFormat/>
    <w:rsid w:val="00D80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van der Merwe</dc:creator>
  <cp:keywords/>
  <dc:description/>
  <cp:lastModifiedBy>JJ van der Merwe</cp:lastModifiedBy>
  <cp:revision>7</cp:revision>
  <dcterms:created xsi:type="dcterms:W3CDTF">2024-01-18T08:19:00Z</dcterms:created>
  <dcterms:modified xsi:type="dcterms:W3CDTF">2024-01-28T08:37:00Z</dcterms:modified>
</cp:coreProperties>
</file>